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02D6" w14:textId="77777777" w:rsidR="00310DDF" w:rsidRPr="0044338D" w:rsidRDefault="00310DDF" w:rsidP="00310DDF">
      <w:pPr>
        <w:jc w:val="center"/>
        <w:rPr>
          <w:rFonts w:ascii="ＤＦ平成明朝体W7" w:eastAsia="ＤＦ平成明朝体W7" w:hAnsi="ＤＦ平成明朝体W7" w:cs="Times New Roman"/>
          <w:sz w:val="20"/>
          <w:szCs w:val="20"/>
        </w:rPr>
      </w:pP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310DDF" w:rsidRPr="00CE606E">
              <w:rPr>
                <w:rFonts w:ascii="ＤＦ平成明朝体W7" w:eastAsia="ＤＦ平成明朝体W7" w:hAnsi="ＤＦ平成明朝体W7" w:cs="Times New Roman"/>
                <w:b/>
                <w:sz w:val="24"/>
                <w:szCs w:val="48"/>
              </w:rPr>
              <w:t>ごたいへいきしらいしばなし</w:t>
            </w:r>
          </w:rt>
          <w:rubyBase>
            <w:r w:rsidR="00310DDF">
              <w:rPr>
                <w:rFonts w:ascii="ＤＦ平成明朝体W7" w:eastAsia="ＤＦ平成明朝体W7" w:hAnsi="ＤＦ平成明朝体W7" w:cs="Times New Roman"/>
                <w:b/>
                <w:sz w:val="48"/>
                <w:szCs w:val="48"/>
              </w:rPr>
              <w:t>碁太平記白石噺</w:t>
            </w:r>
          </w:rubyBase>
        </w:ruby>
      </w:r>
    </w:p>
    <w:p w14:paraId="78EAB77C" w14:textId="77777777" w:rsidR="00310DDF" w:rsidRPr="0044338D" w:rsidRDefault="00310DDF" w:rsidP="00310DDF">
      <w:pPr>
        <w:rPr>
          <w:rFonts w:asciiTheme="minorEastAsia" w:hAnsiTheme="minorEastAsia" w:cs="Times New Roman"/>
          <w:b/>
          <w:sz w:val="22"/>
        </w:rPr>
      </w:pPr>
      <w:r w:rsidRPr="0044338D">
        <w:rPr>
          <w:rFonts w:asciiTheme="minorEastAsia" w:hAnsiTheme="minorEastAsia" w:cs="Times New Roman" w:hint="eastAsia"/>
          <w:b/>
          <w:sz w:val="22"/>
        </w:rPr>
        <w:t>〔解　　説〕</w:t>
      </w:r>
    </w:p>
    <w:p w14:paraId="5F8E180A" w14:textId="3090E262" w:rsidR="00310DDF" w:rsidRPr="0044338D" w:rsidRDefault="00310DDF" w:rsidP="00310DDF">
      <w:pPr>
        <w:ind w:firstLineChars="100" w:firstLine="211"/>
        <w:rPr>
          <w:rFonts w:asciiTheme="minorEastAsia" w:hAnsiTheme="minorEastAsia" w:cs="Times New Roman"/>
          <w:sz w:val="22"/>
        </w:rPr>
      </w:pPr>
      <w:r w:rsidRPr="0044338D">
        <w:rPr>
          <w:rFonts w:asciiTheme="minorEastAsia" w:hAnsiTheme="minorEastAsia" w:cs="Times New Roman" w:hint="eastAsia"/>
          <w:sz w:val="22"/>
        </w:rPr>
        <w:t>安永九年（一七八</w:t>
      </w:r>
      <w:r w:rsidR="0017688A">
        <w:rPr>
          <w:rFonts w:asciiTheme="minorEastAsia" w:hAnsiTheme="minorEastAsia" w:cs="Times New Roman" w:hint="eastAsia"/>
          <w:sz w:val="22"/>
        </w:rPr>
        <w:t>〇</w:t>
      </w:r>
      <w:r w:rsidRPr="0044338D">
        <w:rPr>
          <w:rFonts w:asciiTheme="minorEastAsia" w:hAnsiTheme="minorEastAsia" w:cs="Times New Roman" w:hint="eastAsia"/>
          <w:sz w:val="22"/>
        </w:rPr>
        <w:t>）江戸外記座にて初演。紀上太郎、烏亭焉馬、容楊黛の合作による全十一段の時代物です。由比正雪の乱に、奥州白石であった姉妹の仇討ちの実話を絡ませた筋書きですが、仇討ち物なので時代を太平記の時代に置き換えています。七段目で姉妹が巡り会う「新吉原揚屋の段」は、姉妹の言葉使いの違いがおもしろく、芝居でも人気となり度々上演されています。</w:t>
      </w:r>
    </w:p>
    <w:p w14:paraId="693D2B8B" w14:textId="77777777" w:rsidR="00310DDF" w:rsidRPr="0044338D" w:rsidRDefault="00310DDF" w:rsidP="00310DDF">
      <w:pPr>
        <w:rPr>
          <w:rFonts w:asciiTheme="minorEastAsia" w:hAnsiTheme="minorEastAsia" w:cs="Times New Roman"/>
          <w:b/>
          <w:sz w:val="22"/>
        </w:rPr>
      </w:pPr>
    </w:p>
    <w:p w14:paraId="6ABC739F" w14:textId="77777777" w:rsidR="00310DDF" w:rsidRPr="0044338D" w:rsidRDefault="00310DDF" w:rsidP="00310DDF">
      <w:pPr>
        <w:rPr>
          <w:rFonts w:asciiTheme="minorEastAsia" w:hAnsiTheme="minorEastAsia" w:cs="Times New Roman"/>
          <w:b/>
          <w:sz w:val="22"/>
        </w:rPr>
      </w:pPr>
      <w:r w:rsidRPr="0044338D">
        <w:rPr>
          <w:rFonts w:asciiTheme="minorEastAsia" w:hAnsiTheme="minorEastAsia" w:cs="Times New Roman" w:hint="eastAsia"/>
          <w:b/>
          <w:sz w:val="22"/>
        </w:rPr>
        <w:t>〔新吉原揚屋の段</w:t>
      </w:r>
      <w:r>
        <w:rPr>
          <w:rFonts w:asciiTheme="minorEastAsia" w:hAnsiTheme="minorEastAsia" w:cs="Times New Roman" w:hint="eastAsia"/>
          <w:b/>
          <w:sz w:val="22"/>
        </w:rPr>
        <w:t xml:space="preserve">　</w:t>
      </w:r>
      <w:r w:rsidRPr="0044338D">
        <w:rPr>
          <w:rFonts w:asciiTheme="minorEastAsia" w:hAnsiTheme="minorEastAsia" w:cs="Times New Roman" w:hint="eastAsia"/>
          <w:b/>
          <w:sz w:val="22"/>
        </w:rPr>
        <w:t>あらすじ〕</w:t>
      </w:r>
    </w:p>
    <w:p w14:paraId="5AAC8BD4" w14:textId="77777777" w:rsidR="00310DDF" w:rsidRDefault="00310DDF" w:rsidP="00310DDF">
      <w:pPr>
        <w:ind w:firstLineChars="100" w:firstLine="211"/>
        <w:rPr>
          <w:rFonts w:asciiTheme="minorEastAsia" w:hAnsiTheme="minorEastAsia" w:cs="Times New Roman"/>
          <w:sz w:val="22"/>
        </w:rPr>
      </w:pPr>
      <w:r w:rsidRPr="0044338D">
        <w:rPr>
          <w:rFonts w:asciiTheme="minorEastAsia" w:hAnsiTheme="minorEastAsia" w:cs="Times New Roman" w:hint="eastAsia"/>
          <w:sz w:val="22"/>
        </w:rPr>
        <w:t>大黒屋の傾城宮城野は、大黒屋の亭主惣六が連れてきた田舎娘おのぶが故郷に残した妹だと気付き、二人きりになったところで母親が持たせた証拠を互いに見せ合い、再会を喜びます。しかし、おのぶの口から父母の死を聞き、妹とともに父の仇討ちを決意し、廓を抜けだそうとします。それを立ち聞きしていた惣六は、曽我兄弟の仇討ち物語を引き合いに出して二人を諫め、その時が来るまで待てと諭すのでした。</w:t>
      </w:r>
    </w:p>
    <w:p w14:paraId="287D2187" w14:textId="77777777" w:rsidR="00310DDF" w:rsidRPr="00004463" w:rsidRDefault="00310DDF" w:rsidP="00310DDF">
      <w:pPr>
        <w:ind w:firstLineChars="100" w:firstLine="211"/>
        <w:rPr>
          <w:rFonts w:asciiTheme="minorEastAsia" w:hAnsiTheme="minorEastAsia" w:cs="Times New Roman"/>
          <w:sz w:val="22"/>
        </w:rPr>
      </w:pPr>
    </w:p>
    <w:p w14:paraId="637C05E4" w14:textId="77777777" w:rsidR="00310DDF" w:rsidRPr="00004463" w:rsidRDefault="00310DDF" w:rsidP="00310DDF">
      <w:pPr>
        <w:ind w:firstLineChars="100" w:firstLine="191"/>
        <w:rPr>
          <w:rFonts w:asciiTheme="minorEastAsia" w:hAnsiTheme="minorEastAsia" w:cs="Times New Roman"/>
          <w:sz w:val="20"/>
          <w:szCs w:val="20"/>
        </w:rPr>
      </w:pPr>
      <w:r w:rsidRPr="00004463">
        <w:rPr>
          <w:rFonts w:asciiTheme="minorEastAsia" w:hAnsiTheme="minorEastAsia" w:cs="Times New Roman" w:hint="eastAsia"/>
          <w:sz w:val="20"/>
          <w:szCs w:val="20"/>
        </w:rPr>
        <w:t>※演者・時間等の都合により多少の異同がございます。予めご了承ください。</w:t>
      </w:r>
    </w:p>
    <w:p w14:paraId="22975CA3" w14:textId="27FAF178" w:rsidR="0028313A" w:rsidRPr="003421D1" w:rsidRDefault="00310DDF" w:rsidP="00310DDF">
      <w:pPr>
        <w:ind w:firstLineChars="100" w:firstLine="191"/>
        <w:jc w:val="right"/>
        <w:rPr>
          <w:rFonts w:ascii="HGS教科書体" w:eastAsia="HGS教科書体" w:hAnsiTheme="minorEastAsia" w:cs="Times New Roman"/>
          <w:sz w:val="22"/>
          <w:lang w:eastAsia="zh-TW"/>
        </w:rPr>
      </w:pPr>
      <w:r w:rsidRPr="0044338D">
        <w:rPr>
          <w:rFonts w:asciiTheme="minorEastAsia" w:hAnsiTheme="minorEastAsia" w:cs="Times New Roman" w:hint="eastAsia"/>
          <w:sz w:val="20"/>
          <w:szCs w:val="20"/>
        </w:rPr>
        <w:t xml:space="preserve"> </w:t>
      </w:r>
      <w:r w:rsidRPr="0044338D">
        <w:rPr>
          <w:rFonts w:asciiTheme="minorEastAsia" w:hAnsiTheme="minorEastAsia" w:cs="Times New Roman" w:hint="eastAsia"/>
          <w:sz w:val="20"/>
          <w:szCs w:val="20"/>
          <w:lang w:eastAsia="zh-TW"/>
        </w:rPr>
        <w:t>(一般社団法人　義太夫協会発行)</w:t>
      </w:r>
      <w:r w:rsidR="0028313A">
        <w:rPr>
          <w:rFonts w:ascii="HGS教科書体" w:eastAsia="HGS教科書体" w:hAnsiTheme="minorEastAsia" w:cs="Times New Roman"/>
          <w:sz w:val="20"/>
          <w:szCs w:val="20"/>
          <w:lang w:eastAsia="zh-TW"/>
        </w:rPr>
        <w:br w:type="page"/>
      </w:r>
    </w:p>
    <w:p w14:paraId="23C9A8A4" w14:textId="77777777" w:rsidR="00EC3C6A" w:rsidRPr="0028313A" w:rsidRDefault="00EC3C6A" w:rsidP="00E92A56">
      <w:pPr>
        <w:jc w:val="right"/>
        <w:rPr>
          <w:rFonts w:ascii="HGS教科書体" w:eastAsia="HGS教科書体" w:hAnsiTheme="minorEastAsia" w:cs="Times New Roman"/>
          <w:sz w:val="20"/>
          <w:szCs w:val="20"/>
          <w:lang w:eastAsia="zh-TW"/>
        </w:rPr>
        <w:sectPr w:rsidR="00EC3C6A" w:rsidRPr="0028313A"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0A5763BD" w14:textId="77777777" w:rsidR="00651F1D" w:rsidRPr="00060B32" w:rsidRDefault="00651F1D" w:rsidP="00A948DE">
      <w:pPr>
        <w:spacing w:line="600" w:lineRule="exact"/>
        <w:rPr>
          <w:rFonts w:asciiTheme="minorEastAsia" w:hAnsiTheme="minorEastAsia" w:cs="Times New Roman"/>
          <w:b/>
          <w:sz w:val="36"/>
          <w:szCs w:val="36"/>
        </w:rPr>
      </w:pPr>
      <w:r>
        <w:rPr>
          <w:rFonts w:asciiTheme="minorEastAsia" w:hAnsiTheme="minorEastAsia" w:cs="Times New Roman" w:hint="eastAsia"/>
          <w:b/>
          <w:sz w:val="36"/>
          <w:szCs w:val="36"/>
        </w:rPr>
        <w:lastRenderedPageBreak/>
        <w:t>新吉原揚屋</w:t>
      </w:r>
      <w:r w:rsidRPr="00060B32">
        <w:rPr>
          <w:rFonts w:asciiTheme="minorEastAsia" w:hAnsiTheme="minorEastAsia" w:cs="Times New Roman" w:hint="eastAsia"/>
          <w:b/>
          <w:sz w:val="36"/>
          <w:szCs w:val="36"/>
        </w:rPr>
        <w:t>の段</w:t>
      </w:r>
    </w:p>
    <w:p w14:paraId="5599FA10" w14:textId="63204E1A" w:rsidR="00954493" w:rsidRPr="00E900B2" w:rsidRDefault="00E900B2" w:rsidP="00A948DE">
      <w:pPr>
        <w:spacing w:line="440" w:lineRule="exact"/>
        <w:ind w:firstLineChars="100" w:firstLine="206"/>
        <w:rPr>
          <w:rFonts w:asciiTheme="minorEastAsia" w:hAnsiTheme="minorEastAsia" w:cs="Times New Roman"/>
          <w:sz w:val="22"/>
        </w:rPr>
      </w:pPr>
      <w:r w:rsidRPr="00E900B2">
        <w:rPr>
          <w:rFonts w:asciiTheme="minorEastAsia" w:hAnsiTheme="minorEastAsia" w:cs="Times New Roman" w:hint="eastAsia"/>
          <w:sz w:val="22"/>
        </w:rPr>
        <w:t>入相の、鐘さへはやく、暮れはてゝ廓のうちは万灯会歌舞の菩薩の色揃へ、わけて全盛宮城野が部屋は上品奥二階、箪笥長持鏡台の、埃取りまで綾錦袱紗なりけるありさまなり</w:t>
      </w:r>
      <w:r w:rsidR="00630793">
        <w:rPr>
          <w:rFonts w:asciiTheme="minorEastAsia" w:hAnsiTheme="minorEastAsia" w:cs="Times New Roman" w:hint="eastAsia"/>
          <w:sz w:val="22"/>
        </w:rPr>
        <w:t>。</w:t>
      </w:r>
    </w:p>
    <w:p w14:paraId="7115A8C4" w14:textId="14610BE8" w:rsidR="00E900B2" w:rsidRPr="00E900B2" w:rsidRDefault="00E900B2" w:rsidP="00A948DE">
      <w:pPr>
        <w:spacing w:line="440" w:lineRule="exact"/>
        <w:ind w:firstLineChars="100" w:firstLine="206"/>
        <w:rPr>
          <w:rFonts w:asciiTheme="minorEastAsia" w:hAnsiTheme="minorEastAsia" w:cs="Times New Roman"/>
          <w:sz w:val="22"/>
        </w:rPr>
      </w:pPr>
      <w:r w:rsidRPr="00E900B2">
        <w:rPr>
          <w:rFonts w:asciiTheme="minorEastAsia" w:hAnsiTheme="minorEastAsia" w:cs="Times New Roman" w:hint="eastAsia"/>
          <w:sz w:val="22"/>
        </w:rPr>
        <w:t>見やる宮城野おのぶが傍、『もしやそれぞ』と摺り寄つて</w:t>
      </w:r>
    </w:p>
    <w:p w14:paraId="66F85A37"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「さつきにからの話を聞けば、姉を尋ぬる人さうな、奥州はどこらの生まれ、なんといふ所ぢやえ」</w:t>
      </w:r>
    </w:p>
    <w:p w14:paraId="60A9E94A"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「アイサア、奥州は白坂近在、逆井村といふ所」</w:t>
      </w:r>
    </w:p>
    <w:p w14:paraId="716798A4"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「フウその逆井村といふ所に、与茂作といふお人があらうがの」</w:t>
      </w:r>
    </w:p>
    <w:p w14:paraId="2E57C6D6"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「アイサ、その与茂作といふのはめらしが父」</w:t>
      </w:r>
    </w:p>
    <w:p w14:paraId="7873D1EF"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「ヤアそんならわしが妹」</w:t>
      </w:r>
    </w:p>
    <w:p w14:paraId="0E49C7FF"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と縋り寄るを突退けて</w:t>
      </w:r>
    </w:p>
    <w:p w14:paraId="3F8A3304"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「イヤサ〳〵〳〵、母の常に言はしやるには、『姉さあ</w:t>
      </w:r>
      <w:r w:rsidRPr="00E900B2">
        <w:rPr>
          <w:rFonts w:asciiTheme="minorEastAsia" w:hAnsiTheme="minorEastAsia" w:cs="Times New Roman" w:hint="eastAsia"/>
          <w:sz w:val="22"/>
        </w:rPr>
        <w:t>の方にもしるしがある、それを証拠に名乗り合ひ、委細心底打明けろ』と言ひめした、それがあるなら早うつん出し、見せてくんせえ姉さあ」</w:t>
      </w:r>
    </w:p>
    <w:p w14:paraId="33D3EED4"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と懐かしながら油断なき</w:t>
      </w:r>
    </w:p>
    <w:p w14:paraId="647E14B4" w14:textId="18F76AEC"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「オヽ利口な人〳〵、</w:t>
      </w:r>
      <w:r w:rsidR="00C11C11">
        <w:rPr>
          <w:rFonts w:asciiTheme="minorEastAsia" w:hAnsiTheme="minorEastAsia" w:cs="Times New Roman" w:hint="eastAsia"/>
          <w:sz w:val="22"/>
        </w:rPr>
        <w:t>疑</w:t>
      </w:r>
      <w:r w:rsidRPr="00E900B2">
        <w:rPr>
          <w:rFonts w:asciiTheme="minorEastAsia" w:hAnsiTheme="minorEastAsia" w:cs="Times New Roman" w:hint="eastAsia"/>
          <w:sz w:val="22"/>
        </w:rPr>
        <w:t>やるも尤も」</w:t>
      </w:r>
    </w:p>
    <w:p w14:paraId="53ED277D"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と立つて箪笥の袋棚襖開けば恭しう、浅草寺の観世音、扉表具に押並べ、飾り置いたる筒守り見るに妹も疾し遅し首にかけまく</w:t>
      </w:r>
      <w:r w:rsidR="005643B8">
        <w:rPr>
          <w:rFonts w:asciiTheme="minorEastAsia" w:hAnsiTheme="minorEastAsia" w:cs="Times New Roman" w:hint="eastAsia"/>
          <w:sz w:val="22"/>
        </w:rPr>
        <w:t>壺</w:t>
      </w:r>
      <w:r w:rsidRPr="00E900B2">
        <w:rPr>
          <w:rFonts w:asciiTheme="minorEastAsia" w:hAnsiTheme="minorEastAsia" w:cs="Times New Roman" w:hint="eastAsia"/>
          <w:sz w:val="22"/>
        </w:rPr>
        <w:t>井の守り</w:t>
      </w:r>
    </w:p>
    <w:p w14:paraId="4C10C80B" w14:textId="03AF0DFD"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w:t>
      </w:r>
      <w:r w:rsidR="00954493">
        <w:rPr>
          <w:rFonts w:asciiTheme="minorEastAsia" w:hAnsiTheme="minorEastAsia" w:cs="Times New Roman" w:hint="eastAsia"/>
          <w:sz w:val="22"/>
        </w:rPr>
        <w:t>アヽ</w:t>
      </w:r>
      <w:r w:rsidRPr="00E900B2">
        <w:rPr>
          <w:rFonts w:asciiTheme="minorEastAsia" w:hAnsiTheme="minorEastAsia" w:cs="Times New Roman" w:hint="eastAsia"/>
          <w:sz w:val="22"/>
        </w:rPr>
        <w:t>コレ、この姉が国を出る時、母様が大事にせいと下さんしたこのお守り、父様は楠家のご浪人ゆゑ、河内の国</w:t>
      </w:r>
      <w:r w:rsidR="005643B8">
        <w:rPr>
          <w:rFonts w:asciiTheme="minorEastAsia" w:hAnsiTheme="minorEastAsia" w:cs="Times New Roman" w:hint="eastAsia"/>
          <w:sz w:val="22"/>
        </w:rPr>
        <w:t>壺</w:t>
      </w:r>
      <w:r w:rsidRPr="00E900B2">
        <w:rPr>
          <w:rFonts w:asciiTheme="minorEastAsia" w:hAnsiTheme="minorEastAsia" w:cs="Times New Roman" w:hint="eastAsia"/>
          <w:sz w:val="22"/>
        </w:rPr>
        <w:t>井八幡様のお守り、それを持つてゐやるからは妹ぢや〳〵コレ、よう顔見せてたもいなう」</w:t>
      </w:r>
    </w:p>
    <w:p w14:paraId="3AD71B79"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「オヽ姉さアでござるかいなう、会ひたかつた」</w:t>
      </w:r>
    </w:p>
    <w:p w14:paraId="6945C3C0" w14:textId="6DB85423"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ともろともに、嬉し懐かし鎚り寄り、ほかに詞もなくばかり</w:t>
      </w:r>
      <w:r w:rsidR="00E12554">
        <w:rPr>
          <w:rFonts w:asciiTheme="minorEastAsia" w:hAnsiTheme="minorEastAsia" w:cs="Times New Roman" w:hint="eastAsia"/>
          <w:sz w:val="22"/>
        </w:rPr>
        <w:t>。</w:t>
      </w:r>
    </w:p>
    <w:p w14:paraId="347391F0"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「オヽ妹、よう尋ねて来てたもつたの、年端もいかぬ</w:t>
      </w:r>
      <w:r w:rsidRPr="00E900B2">
        <w:rPr>
          <w:rFonts w:asciiTheme="minorEastAsia" w:hAnsiTheme="minorEastAsia" w:cs="Times New Roman" w:hint="eastAsia"/>
          <w:sz w:val="22"/>
        </w:rPr>
        <w:lastRenderedPageBreak/>
        <w:t>そなた、父様なりと母様なりと、いづれぞ付いてお出でゞあらう、がもし道中ではぐれてか」</w:t>
      </w:r>
    </w:p>
    <w:p w14:paraId="50B28153"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と、問はれて『わつ』と声を上げ、</w:t>
      </w:r>
    </w:p>
    <w:p w14:paraId="6B181E86"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「アヽコレかう巡り会ふからは、悲しい事も何にもない、泣いては済まぬ、サどうぞ」</w:t>
      </w:r>
    </w:p>
    <w:p w14:paraId="1757DE90"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と、尋ぬる姉の心もそゞろ</w:t>
      </w:r>
    </w:p>
    <w:p w14:paraId="2101F2BC" w14:textId="66FCFA71"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「エヽ</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おんごく</w:t>
            </w:r>
          </w:rt>
          <w:rubyBase>
            <w:r w:rsidR="00E12554">
              <w:rPr>
                <w:rFonts w:asciiTheme="minorEastAsia" w:hAnsiTheme="minorEastAsia" w:cs="Times New Roman"/>
                <w:sz w:val="22"/>
              </w:rPr>
              <w:t>遠国</w:t>
            </w:r>
          </w:rubyBase>
        </w:ruby>
      </w:r>
      <w:r w:rsidRPr="00E900B2">
        <w:rPr>
          <w:rFonts w:asciiTheme="minorEastAsia" w:hAnsiTheme="minorEastAsia" w:cs="Times New Roman" w:hint="eastAsia"/>
          <w:sz w:val="22"/>
        </w:rPr>
        <w:t>隔つた姉さあ、それで何にも聞かねえな、父は五月田植の時分、代官志賀台七という悪侍に」</w:t>
      </w:r>
    </w:p>
    <w:p w14:paraId="62C9E784"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「ヤア〳〵何と言やる」</w:t>
      </w:r>
    </w:p>
    <w:p w14:paraId="76C3AF42"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「ぶつ斬られてお死にやり申した」</w:t>
      </w:r>
    </w:p>
    <w:p w14:paraId="4C275DED"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「ヒヤア」</w:t>
      </w:r>
    </w:p>
    <w:p w14:paraId="1D4B3D1E" w14:textId="7D497ECF"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とびつくり差込む</w:t>
      </w:r>
      <w:r w:rsidR="00E12554">
        <w:rPr>
          <w:rFonts w:asciiTheme="minorEastAsia" w:hAnsiTheme="minorEastAsia" w:cs="Times New Roman"/>
          <w:sz w:val="22"/>
        </w:rPr>
        <w:ruby>
          <w:rubyPr>
            <w:rubyAlign w:val="distributeSpace"/>
            <w:hps w:val="11"/>
            <w:hpsRaise w:val="20"/>
            <w:hpsBaseText w:val="22"/>
            <w:lid w:val="ja-JP"/>
          </w:rubyPr>
          <w:rt>
            <w:r w:rsidR="00E12554" w:rsidRPr="00E12554">
              <w:rPr>
                <w:rFonts w:ascii="ＭＳ 明朝" w:eastAsia="ＭＳ 明朝" w:hAnsi="ＭＳ 明朝" w:cs="Times New Roman"/>
                <w:sz w:val="11"/>
              </w:rPr>
              <w:t>しゃく</w:t>
            </w:r>
          </w:rt>
          <w:rubyBase>
            <w:r w:rsidR="00E12554">
              <w:rPr>
                <w:rFonts w:asciiTheme="minorEastAsia" w:hAnsiTheme="minorEastAsia" w:cs="Times New Roman"/>
                <w:sz w:val="22"/>
              </w:rPr>
              <w:t>癪</w:t>
            </w:r>
          </w:rubyBase>
        </w:ruby>
      </w:r>
    </w:p>
    <w:p w14:paraId="6A747094"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「アアコレ姉様いの〳〵」</w:t>
      </w:r>
    </w:p>
    <w:p w14:paraId="100FBEF3"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「アヽヽヽとつとモウ悪い時、そうしてどうぢやその後は」</w:t>
      </w:r>
    </w:p>
    <w:p w14:paraId="471D3A4E"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「サア俺だけもすんでの事殺さるゝところ、庄屋の伯</w:t>
      </w:r>
      <w:r w:rsidRPr="00E900B2">
        <w:rPr>
          <w:rFonts w:asciiTheme="minorEastAsia" w:hAnsiTheme="minorEastAsia" w:cs="Times New Roman" w:hint="eastAsia"/>
          <w:sz w:val="22"/>
        </w:rPr>
        <w:t>父さあが駈つて来て、力んでみても肝心の、証拠なければ父は犬死、雉子と鷹なりや敵討の勝負もならず、すごら〳〵、そんだの許嫁のご亭にも対面はしたれども、これもこのお江戸さあへ帰り申す、後は俺だあけと母とばかり、頼りない身に下地の大病」</w:t>
      </w:r>
    </w:p>
    <w:p w14:paraId="4752ADDC"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「ヤア〳〵お煩ひでもあつたかいの、シテご本復なさつたか」</w:t>
      </w:r>
    </w:p>
    <w:p w14:paraId="49E49D80"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「イエ〳〵六月十六日に、悲しやつひにお死にやり申した」</w:t>
      </w:r>
    </w:p>
    <w:p w14:paraId="627B0367"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「ヤア〳〵スリヤあのご養生も叶はなんだか〳〵いの」</w:t>
      </w:r>
    </w:p>
    <w:p w14:paraId="243E6055"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「コレ話聞いてさへそれがいに歎かつしやるもの、直きに見とらへた俺だあけが心、コレ泣かつしやるは道理だけれど、頼りに思ふ姉さあ、また病気おこしてはなほか済まねえ、〳〵」</w:t>
      </w:r>
    </w:p>
    <w:p w14:paraId="08027586"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「イヤ〳〵〳〵、なか〳〵煩ふやうな事ぢやない、さ</w:t>
      </w:r>
      <w:r w:rsidRPr="00E900B2">
        <w:rPr>
          <w:rFonts w:asciiTheme="minorEastAsia" w:hAnsiTheme="minorEastAsia" w:cs="Times New Roman" w:hint="eastAsia"/>
          <w:sz w:val="22"/>
        </w:rPr>
        <w:lastRenderedPageBreak/>
        <w:t>うしてどうぢや〳〵」</w:t>
      </w:r>
    </w:p>
    <w:p w14:paraId="61634495" w14:textId="0C520D4F"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「サア、なしよにもかしよにも俺だあけ一人、庄屋の伯父さアが引取つて、『奉公しろ』と言ひめすけど、何の奉公どころかい、口惜しいと、悔しいで、後先思はず、檀那寺へ駈込うで、</w:t>
      </w:r>
      <w:r w:rsidR="00C11C11">
        <w:rPr>
          <w:rFonts w:asciiTheme="minorEastAsia" w:hAnsiTheme="minorEastAsia" w:cs="Times New Roman" w:hint="eastAsia"/>
          <w:sz w:val="22"/>
        </w:rPr>
        <w:t>坂</w:t>
      </w:r>
      <w:r w:rsidRPr="00E900B2">
        <w:rPr>
          <w:rFonts w:asciiTheme="minorEastAsia" w:hAnsiTheme="minorEastAsia" w:cs="Times New Roman" w:hint="eastAsia"/>
          <w:sz w:val="22"/>
        </w:rPr>
        <w:t>東順礼すると言つて笈摺もらい、国元さアを突走つたも、そんだに尋ね合つたら、姉妹心を一致にし申いて、父の敵が討ちてへばつかり、道中すがらの艱難も、そんだに会ふが楽しみに、がいに、苦労とは思はなんだ、しかし会つたらかつぱりと、しよろつ骨が抜けたやうな、コレそれがいに歎かつしやる手間で、妹はるばる尋ねてよう来てくれた、めごいめらしと言ふてくんさい姉さあ」</w:t>
      </w:r>
    </w:p>
    <w:p w14:paraId="384AFD18"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と、あやも泣入る稚な気に長の旅路の憂き苦労、思ひやるせも宮城野に、続くは末の、松山を、袖に、波越す涙なり、歎きのうちも姉はなほ、妹が背を撫でおろし</w:t>
      </w:r>
    </w:p>
    <w:p w14:paraId="2FDC49F3" w14:textId="77777777" w:rsidR="00E900B2" w:rsidRPr="00E900B2"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オ、そのやうに思やるも尤も、しかしそなたは父母に、長う添やつた身の果報、コレこの姉を見やいなう、年貢に迫つて父様は水牢、その苦を助けうばつかりに、コレこの廓へ身を売つたを、思ひ返せば十二の年、そなたは五つ子顔さへ見知らず父様のご最期や、母様の死に目にも会はぬといふ悲しい不孝な、はかない事があらうかいの、かうした事とは露知らず、この妹は健なか知らぬ、父様、母様、お煩ひでもあらうなら、よもや知らして給らうもの、便りのないを杖柱、首尾よう年季を勤めたら、国へ帰つてお二人に、楽させまして、どうしてと、色や浮気を嗜んで、勤め大事と許嫁の殿御の事も、そなたの事も、恋し懐かし思ふのを楽しみ暮した甲斐もなう、名乗り合うたは嬉しいが、悲しい話聞く姉が心も推してたもいの」</w:t>
      </w:r>
    </w:p>
    <w:p w14:paraId="7734535C" w14:textId="045D67D6" w:rsidR="00AA07CF" w:rsidRPr="00AA07CF" w:rsidRDefault="00E900B2" w:rsidP="00A948DE">
      <w:pPr>
        <w:spacing w:line="440" w:lineRule="exact"/>
        <w:rPr>
          <w:rFonts w:asciiTheme="minorEastAsia" w:hAnsiTheme="minorEastAsia" w:cs="Times New Roman"/>
          <w:sz w:val="22"/>
        </w:rPr>
      </w:pPr>
      <w:r w:rsidRPr="00E900B2">
        <w:rPr>
          <w:rFonts w:asciiTheme="minorEastAsia" w:hAnsiTheme="minorEastAsia" w:cs="Times New Roman" w:hint="eastAsia"/>
          <w:sz w:val="22"/>
        </w:rPr>
        <w:t>と、手を取交す姉妹が涙涙を、立聞きも貰ひ泣きして立分の、暖簾も濡る、</w:t>
      </w:r>
      <w:r w:rsidR="00BE5C4C">
        <w:rPr>
          <w:rFonts w:asciiTheme="minorEastAsia" w:hAnsiTheme="minorEastAsia" w:cs="Times New Roman" w:hint="eastAsia"/>
          <w:sz w:val="22"/>
        </w:rPr>
        <w:t>ば</w:t>
      </w:r>
      <w:r w:rsidRPr="00E900B2">
        <w:rPr>
          <w:rFonts w:asciiTheme="minorEastAsia" w:hAnsiTheme="minorEastAsia" w:cs="Times New Roman" w:hint="eastAsia"/>
          <w:sz w:val="22"/>
        </w:rPr>
        <w:t>かりなり</w:t>
      </w:r>
      <w:r w:rsidR="00E12554">
        <w:rPr>
          <w:rFonts w:asciiTheme="minorEastAsia" w:hAnsiTheme="minorEastAsia" w:cs="Times New Roman" w:hint="eastAsia"/>
          <w:sz w:val="22"/>
        </w:rPr>
        <w:t>。</w:t>
      </w:r>
    </w:p>
    <w:sectPr w:rsidR="00AA07CF" w:rsidRPr="00AA07CF" w:rsidSect="00954493">
      <w:pgSz w:w="8419" w:h="11907" w:orient="landscape" w:code="9"/>
      <w:pgMar w:top="680" w:right="567" w:bottom="680" w:left="624" w:header="851" w:footer="57" w:gutter="0"/>
      <w:cols w:num="2" w:space="764"/>
      <w:textDirection w:val="tbRl"/>
      <w:docGrid w:type="linesAndChars" w:linePitch="401" w:charSpace="-2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7A6C" w14:textId="77777777" w:rsidR="00EC18D4" w:rsidRDefault="00EC18D4" w:rsidP="00D93100">
      <w:r>
        <w:separator/>
      </w:r>
    </w:p>
  </w:endnote>
  <w:endnote w:type="continuationSeparator" w:id="0">
    <w:p w14:paraId="494E8D08" w14:textId="77777777" w:rsidR="00EC18D4" w:rsidRDefault="00EC18D4"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0D97BF72"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88764E" w:rsidRPr="0088764E">
          <w:rPr>
            <w:noProof/>
            <w:sz w:val="18"/>
            <w:szCs w:val="18"/>
            <w:lang w:val="ja-JP"/>
          </w:rPr>
          <w:t>11</w:t>
        </w:r>
        <w:r w:rsidRPr="008B3EF7">
          <w:rPr>
            <w:sz w:val="18"/>
            <w:szCs w:val="18"/>
          </w:rPr>
          <w:fldChar w:fldCharType="end"/>
        </w:r>
      </w:p>
    </w:sdtContent>
  </w:sdt>
  <w:p w14:paraId="11982659"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BB21" w14:textId="77777777" w:rsidR="00EC18D4" w:rsidRDefault="00EC18D4" w:rsidP="00D93100">
      <w:r>
        <w:separator/>
      </w:r>
    </w:p>
  </w:footnote>
  <w:footnote w:type="continuationSeparator" w:id="0">
    <w:p w14:paraId="538B978F" w14:textId="77777777" w:rsidR="00EC18D4" w:rsidRDefault="00EC18D4"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bookFoldPrinting/>
  <w:drawingGridHorizontalSpacing w:val="98"/>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3EB8"/>
    <w:rsid w:val="00013B76"/>
    <w:rsid w:val="00017D35"/>
    <w:rsid w:val="00034255"/>
    <w:rsid w:val="0005170F"/>
    <w:rsid w:val="00052BB3"/>
    <w:rsid w:val="00060B32"/>
    <w:rsid w:val="00073F17"/>
    <w:rsid w:val="00076D42"/>
    <w:rsid w:val="00080C23"/>
    <w:rsid w:val="00082DB7"/>
    <w:rsid w:val="00084495"/>
    <w:rsid w:val="000A1C0A"/>
    <w:rsid w:val="000B5A65"/>
    <w:rsid w:val="000B5BCB"/>
    <w:rsid w:val="000B754E"/>
    <w:rsid w:val="000C0027"/>
    <w:rsid w:val="000C0D14"/>
    <w:rsid w:val="000D5AD6"/>
    <w:rsid w:val="000F3C53"/>
    <w:rsid w:val="001075F0"/>
    <w:rsid w:val="0011521C"/>
    <w:rsid w:val="00116E6E"/>
    <w:rsid w:val="001328B4"/>
    <w:rsid w:val="00134E23"/>
    <w:rsid w:val="00140BBA"/>
    <w:rsid w:val="00140CA6"/>
    <w:rsid w:val="00141AEC"/>
    <w:rsid w:val="001451DD"/>
    <w:rsid w:val="00151D7D"/>
    <w:rsid w:val="00154E3E"/>
    <w:rsid w:val="001644FA"/>
    <w:rsid w:val="00164BDE"/>
    <w:rsid w:val="0017154D"/>
    <w:rsid w:val="001764E1"/>
    <w:rsid w:val="0017688A"/>
    <w:rsid w:val="0018504D"/>
    <w:rsid w:val="001A3A65"/>
    <w:rsid w:val="001A60AB"/>
    <w:rsid w:val="001B1A5D"/>
    <w:rsid w:val="001C521A"/>
    <w:rsid w:val="00203EC3"/>
    <w:rsid w:val="00204D8A"/>
    <w:rsid w:val="002137DE"/>
    <w:rsid w:val="002165A0"/>
    <w:rsid w:val="00231FD9"/>
    <w:rsid w:val="002426BB"/>
    <w:rsid w:val="00244924"/>
    <w:rsid w:val="002500D5"/>
    <w:rsid w:val="00250D24"/>
    <w:rsid w:val="002563F8"/>
    <w:rsid w:val="00260326"/>
    <w:rsid w:val="00267C6C"/>
    <w:rsid w:val="002713AB"/>
    <w:rsid w:val="00271983"/>
    <w:rsid w:val="00272C2B"/>
    <w:rsid w:val="00273446"/>
    <w:rsid w:val="0028313A"/>
    <w:rsid w:val="0028787F"/>
    <w:rsid w:val="00297F0B"/>
    <w:rsid w:val="002A32FF"/>
    <w:rsid w:val="002B3451"/>
    <w:rsid w:val="002B6794"/>
    <w:rsid w:val="002D4F59"/>
    <w:rsid w:val="002E6C6F"/>
    <w:rsid w:val="002F2A5B"/>
    <w:rsid w:val="002F6473"/>
    <w:rsid w:val="00310DDF"/>
    <w:rsid w:val="003421D1"/>
    <w:rsid w:val="00342482"/>
    <w:rsid w:val="003477C9"/>
    <w:rsid w:val="003509DB"/>
    <w:rsid w:val="003537C5"/>
    <w:rsid w:val="00356417"/>
    <w:rsid w:val="00357CCB"/>
    <w:rsid w:val="003634C4"/>
    <w:rsid w:val="00366CA7"/>
    <w:rsid w:val="00383F23"/>
    <w:rsid w:val="003973BB"/>
    <w:rsid w:val="003C7D95"/>
    <w:rsid w:val="003D5637"/>
    <w:rsid w:val="003E1517"/>
    <w:rsid w:val="004041CC"/>
    <w:rsid w:val="0040594F"/>
    <w:rsid w:val="00414386"/>
    <w:rsid w:val="00420386"/>
    <w:rsid w:val="004236E4"/>
    <w:rsid w:val="00437828"/>
    <w:rsid w:val="00444D33"/>
    <w:rsid w:val="00447756"/>
    <w:rsid w:val="00447B47"/>
    <w:rsid w:val="00450311"/>
    <w:rsid w:val="004600C3"/>
    <w:rsid w:val="004602C5"/>
    <w:rsid w:val="00476264"/>
    <w:rsid w:val="00477956"/>
    <w:rsid w:val="00480172"/>
    <w:rsid w:val="00494885"/>
    <w:rsid w:val="00495C30"/>
    <w:rsid w:val="004A40DA"/>
    <w:rsid w:val="004C1B42"/>
    <w:rsid w:val="004C6EC5"/>
    <w:rsid w:val="004D6A05"/>
    <w:rsid w:val="004E13A4"/>
    <w:rsid w:val="004E1DC2"/>
    <w:rsid w:val="004E205C"/>
    <w:rsid w:val="004F7591"/>
    <w:rsid w:val="00510401"/>
    <w:rsid w:val="00510860"/>
    <w:rsid w:val="0051332E"/>
    <w:rsid w:val="00515F16"/>
    <w:rsid w:val="005221F9"/>
    <w:rsid w:val="00525D1E"/>
    <w:rsid w:val="0052612A"/>
    <w:rsid w:val="00534FC0"/>
    <w:rsid w:val="00553785"/>
    <w:rsid w:val="00555DD2"/>
    <w:rsid w:val="00557041"/>
    <w:rsid w:val="005643B8"/>
    <w:rsid w:val="0059759C"/>
    <w:rsid w:val="005A0E49"/>
    <w:rsid w:val="005A1CC0"/>
    <w:rsid w:val="005A34CB"/>
    <w:rsid w:val="005B6854"/>
    <w:rsid w:val="005C45DE"/>
    <w:rsid w:val="005C4A1C"/>
    <w:rsid w:val="005E3FC3"/>
    <w:rsid w:val="005E459E"/>
    <w:rsid w:val="005E6675"/>
    <w:rsid w:val="005E6C9A"/>
    <w:rsid w:val="005F32B2"/>
    <w:rsid w:val="005F4581"/>
    <w:rsid w:val="005F482D"/>
    <w:rsid w:val="005F6D66"/>
    <w:rsid w:val="00606D0A"/>
    <w:rsid w:val="006122A1"/>
    <w:rsid w:val="00616883"/>
    <w:rsid w:val="006217AB"/>
    <w:rsid w:val="00630793"/>
    <w:rsid w:val="00632729"/>
    <w:rsid w:val="00640908"/>
    <w:rsid w:val="00651F1D"/>
    <w:rsid w:val="006642E0"/>
    <w:rsid w:val="00670BF8"/>
    <w:rsid w:val="006729CE"/>
    <w:rsid w:val="0067341D"/>
    <w:rsid w:val="00682390"/>
    <w:rsid w:val="00684C11"/>
    <w:rsid w:val="00686FD4"/>
    <w:rsid w:val="00693C7D"/>
    <w:rsid w:val="00697F0F"/>
    <w:rsid w:val="006A2353"/>
    <w:rsid w:val="006A4F05"/>
    <w:rsid w:val="006D32BA"/>
    <w:rsid w:val="006D6D93"/>
    <w:rsid w:val="006F484F"/>
    <w:rsid w:val="00707751"/>
    <w:rsid w:val="00710695"/>
    <w:rsid w:val="00720526"/>
    <w:rsid w:val="00723284"/>
    <w:rsid w:val="00727994"/>
    <w:rsid w:val="00727B8D"/>
    <w:rsid w:val="00746D5D"/>
    <w:rsid w:val="007504A3"/>
    <w:rsid w:val="00751DF6"/>
    <w:rsid w:val="00775856"/>
    <w:rsid w:val="00775862"/>
    <w:rsid w:val="007B0F7F"/>
    <w:rsid w:val="007B125F"/>
    <w:rsid w:val="007C0B11"/>
    <w:rsid w:val="007F1650"/>
    <w:rsid w:val="00811912"/>
    <w:rsid w:val="00817B52"/>
    <w:rsid w:val="0082232E"/>
    <w:rsid w:val="00822682"/>
    <w:rsid w:val="00842272"/>
    <w:rsid w:val="00844379"/>
    <w:rsid w:val="00844954"/>
    <w:rsid w:val="0086205C"/>
    <w:rsid w:val="00864465"/>
    <w:rsid w:val="00882848"/>
    <w:rsid w:val="0088764E"/>
    <w:rsid w:val="00891552"/>
    <w:rsid w:val="00893CC9"/>
    <w:rsid w:val="008971E1"/>
    <w:rsid w:val="00897635"/>
    <w:rsid w:val="008B3EF7"/>
    <w:rsid w:val="008B64BE"/>
    <w:rsid w:val="008C0C62"/>
    <w:rsid w:val="008C3D88"/>
    <w:rsid w:val="008C4553"/>
    <w:rsid w:val="008C7ADD"/>
    <w:rsid w:val="008D090F"/>
    <w:rsid w:val="008E5F01"/>
    <w:rsid w:val="008F1176"/>
    <w:rsid w:val="008F65A0"/>
    <w:rsid w:val="0090015B"/>
    <w:rsid w:val="009167DE"/>
    <w:rsid w:val="00917670"/>
    <w:rsid w:val="0094701A"/>
    <w:rsid w:val="00954493"/>
    <w:rsid w:val="00957CF2"/>
    <w:rsid w:val="009657D1"/>
    <w:rsid w:val="00984754"/>
    <w:rsid w:val="00986892"/>
    <w:rsid w:val="00987546"/>
    <w:rsid w:val="00991264"/>
    <w:rsid w:val="00992138"/>
    <w:rsid w:val="00994B64"/>
    <w:rsid w:val="009B3972"/>
    <w:rsid w:val="009B522F"/>
    <w:rsid w:val="009D71B5"/>
    <w:rsid w:val="009F05E5"/>
    <w:rsid w:val="009F3510"/>
    <w:rsid w:val="009F4DD7"/>
    <w:rsid w:val="009F73EB"/>
    <w:rsid w:val="00A04B0B"/>
    <w:rsid w:val="00A35F0E"/>
    <w:rsid w:val="00A378F3"/>
    <w:rsid w:val="00A60172"/>
    <w:rsid w:val="00A67787"/>
    <w:rsid w:val="00A745ED"/>
    <w:rsid w:val="00A8449C"/>
    <w:rsid w:val="00A85CAC"/>
    <w:rsid w:val="00A865D5"/>
    <w:rsid w:val="00A92020"/>
    <w:rsid w:val="00A948DE"/>
    <w:rsid w:val="00AA0130"/>
    <w:rsid w:val="00AA033A"/>
    <w:rsid w:val="00AA07CF"/>
    <w:rsid w:val="00AA6E89"/>
    <w:rsid w:val="00AC234B"/>
    <w:rsid w:val="00AD4AAD"/>
    <w:rsid w:val="00AD7900"/>
    <w:rsid w:val="00AE40A0"/>
    <w:rsid w:val="00AF428F"/>
    <w:rsid w:val="00AF4D02"/>
    <w:rsid w:val="00AF5C40"/>
    <w:rsid w:val="00AF71AB"/>
    <w:rsid w:val="00AF7809"/>
    <w:rsid w:val="00B17716"/>
    <w:rsid w:val="00B37F62"/>
    <w:rsid w:val="00B46084"/>
    <w:rsid w:val="00B51357"/>
    <w:rsid w:val="00B5312A"/>
    <w:rsid w:val="00B54C38"/>
    <w:rsid w:val="00B55603"/>
    <w:rsid w:val="00B56B27"/>
    <w:rsid w:val="00B63C3C"/>
    <w:rsid w:val="00B6426D"/>
    <w:rsid w:val="00B67E7D"/>
    <w:rsid w:val="00B837CF"/>
    <w:rsid w:val="00B846F9"/>
    <w:rsid w:val="00BB16DC"/>
    <w:rsid w:val="00BD5B70"/>
    <w:rsid w:val="00BE013B"/>
    <w:rsid w:val="00BE3BAC"/>
    <w:rsid w:val="00BE5C4C"/>
    <w:rsid w:val="00BF23D5"/>
    <w:rsid w:val="00BF3B50"/>
    <w:rsid w:val="00BF4A7A"/>
    <w:rsid w:val="00BF7FB8"/>
    <w:rsid w:val="00C03DCD"/>
    <w:rsid w:val="00C11AFB"/>
    <w:rsid w:val="00C11C11"/>
    <w:rsid w:val="00C11DA5"/>
    <w:rsid w:val="00C169E5"/>
    <w:rsid w:val="00C16A0E"/>
    <w:rsid w:val="00C2070B"/>
    <w:rsid w:val="00C32B88"/>
    <w:rsid w:val="00C61263"/>
    <w:rsid w:val="00C773DA"/>
    <w:rsid w:val="00C80729"/>
    <w:rsid w:val="00C84199"/>
    <w:rsid w:val="00C9281C"/>
    <w:rsid w:val="00C97746"/>
    <w:rsid w:val="00CA41D8"/>
    <w:rsid w:val="00CC11DA"/>
    <w:rsid w:val="00CC47A0"/>
    <w:rsid w:val="00CD5A8C"/>
    <w:rsid w:val="00CE1FDD"/>
    <w:rsid w:val="00CE6A13"/>
    <w:rsid w:val="00CF0EC3"/>
    <w:rsid w:val="00CF5E4D"/>
    <w:rsid w:val="00D0152A"/>
    <w:rsid w:val="00D04C5C"/>
    <w:rsid w:val="00D432EA"/>
    <w:rsid w:val="00D54B29"/>
    <w:rsid w:val="00D93100"/>
    <w:rsid w:val="00D963AA"/>
    <w:rsid w:val="00D9712D"/>
    <w:rsid w:val="00DD0B25"/>
    <w:rsid w:val="00DD6B04"/>
    <w:rsid w:val="00E001C7"/>
    <w:rsid w:val="00E024E0"/>
    <w:rsid w:val="00E042B3"/>
    <w:rsid w:val="00E06523"/>
    <w:rsid w:val="00E12554"/>
    <w:rsid w:val="00E15354"/>
    <w:rsid w:val="00E452BC"/>
    <w:rsid w:val="00E52775"/>
    <w:rsid w:val="00E67936"/>
    <w:rsid w:val="00E900B2"/>
    <w:rsid w:val="00E911D0"/>
    <w:rsid w:val="00E92A56"/>
    <w:rsid w:val="00EA0694"/>
    <w:rsid w:val="00EC18D4"/>
    <w:rsid w:val="00EC3C6A"/>
    <w:rsid w:val="00EE1BE2"/>
    <w:rsid w:val="00EE78D1"/>
    <w:rsid w:val="00EF239D"/>
    <w:rsid w:val="00EF3052"/>
    <w:rsid w:val="00EF6599"/>
    <w:rsid w:val="00F132AD"/>
    <w:rsid w:val="00F21615"/>
    <w:rsid w:val="00F27E44"/>
    <w:rsid w:val="00F3316C"/>
    <w:rsid w:val="00F33877"/>
    <w:rsid w:val="00F34C58"/>
    <w:rsid w:val="00F45E9A"/>
    <w:rsid w:val="00F536B8"/>
    <w:rsid w:val="00F551CD"/>
    <w:rsid w:val="00F576F0"/>
    <w:rsid w:val="00F651FB"/>
    <w:rsid w:val="00F832AF"/>
    <w:rsid w:val="00F85032"/>
    <w:rsid w:val="00F862E1"/>
    <w:rsid w:val="00FA0A04"/>
    <w:rsid w:val="00FC4E6B"/>
    <w:rsid w:val="00FC4FA4"/>
    <w:rsid w:val="00FD4065"/>
    <w:rsid w:val="00FD4ADA"/>
    <w:rsid w:val="00FD7D42"/>
    <w:rsid w:val="00FE05BF"/>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A9E89"/>
  <w15:docId w15:val="{A452EC14-066E-4FDB-9F7E-13411808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00FA-9678-43B0-B280-9E961C37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4</cp:revision>
  <cp:lastPrinted>2022-01-09T07:51:00Z</cp:lastPrinted>
  <dcterms:created xsi:type="dcterms:W3CDTF">2022-01-09T07:37:00Z</dcterms:created>
  <dcterms:modified xsi:type="dcterms:W3CDTF">2022-01-09T07:51:00Z</dcterms:modified>
</cp:coreProperties>
</file>